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5A8F"/>
          <w:sz w:val="40"/>
        </w:rPr>
        <w:t>TLC V30  |  EX-PROMPT STUDIO</w:t>
      </w:r>
    </w:p>
    <w:p>
      <w:pPr>
        <w:jc w:val="center"/>
      </w:pPr>
      <w:r>
        <w:rPr>
          <w:i/>
        </w:rPr>
        <w:t>คู่มือ Prompt Engineering • Timeline • Relationship • Financial Intelligence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22960" cy="822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lc_official_circl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822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คู่มือใช้งานจริงของเว็บไซต์ Offline V30 พร้อมตัวอย่างเคสสมมติ และข้อมูลสำคัญสำหรับพัฒนา Platform ส่วนกลาง</w:t>
      </w:r>
    </w:p>
    <w:p>
      <w:pPr>
        <w:pStyle w:val="Heading1"/>
      </w:pPr>
      <w:r>
        <w:t>1. ภาพรวมและคำเตือน</w:t>
      </w:r>
    </w:p>
    <w:p>
      <w:r>
        <w:t>เว็บไซต์ V30 ต่อยอดจาก TLC V29 โดยเพิ่มเมนู Ex-Prompt ให้เลือกค้นหา 78 เทมเพลตใน 13 หมวด และตัวอย่างข้อมูลสมมติ 5 เรื่อง เพื่อทดลองสร้างกราฟความสัมพันธ์ ลำดับเหตุการณ์ และเส้นทางเงินได้โดยไม่ต่อ Server</w:t>
      </w:r>
    </w:p>
    <w:p>
      <w:pPr>
        <w:pStyle w:val="ListBullet"/>
      </w:pPr>
      <w:r>
        <w:t>วิเคราะห์ในเครื่อง: เลือกหมวด → เลือก Prompt → กรอกข้อมูลสมมติ → กดสร้าง → Copy/Export → เปิด AI ภายนอกเพื่อ Paste</w:t>
      </w:r>
    </w:p>
    <w:p>
      <w:pPr>
        <w:pStyle w:val="ListBullet"/>
      </w:pPr>
      <w:r>
        <w:t>หน้าทดลอง Case Analysis: เลือกข้อมูลตัวอย่าง → Timeline B/D/A → Relationship Graph → Financial Flow → Evidence Matrix</w:t>
      </w:r>
    </w:p>
    <w:p>
      <w:pPr>
        <w:pStyle w:val="ListBullet"/>
      </w:pPr>
      <w:r>
        <w:t>ข้อมูลองค์กร/ลูกความ/ผู้ป่วยจริงต้องทำในระบบที่ได้รับอนุญาต มีการกำหนดสิทธิ์ และไม่ควรเก็บใน Browser LocalStorage</w:t>
      </w:r>
    </w:p>
    <w:p>
      <w:pPr>
        <w:pStyle w:val="ListBullet"/>
      </w:pPr>
      <w:r>
        <w:t>ความสัมพันธ์ระหว่างบุคคลหรือองค์กร ไม่เพียงพอที่จะสรุปว่ากระทำผิดหรือเป็นผู้รับผลประโยชน์ที่แท้จริง</w:t>
      </w:r>
    </w:p>
    <w:p>
      <w:pPr>
        <w:pStyle w:val="Heading1"/>
      </w:pPr>
      <w:r>
        <w:t>2. วิธีเริ่มต้นบนคอมพิวเตอร์</w:t>
      </w:r>
    </w:p>
    <w:p>
      <w:pPr>
        <w:pStyle w:val="ListBullet"/>
      </w:pPr>
      <w:r>
        <w:t>แตกไฟล์ ZIP ทั้งชุด โดยไม่ย้าย index.html แยกจากโฟลเดอร์ assets และ JavaScript</w:t>
      </w:r>
    </w:p>
    <w:p>
      <w:pPr>
        <w:pStyle w:val="ListBullet"/>
      </w:pPr>
      <w:r>
        <w:t>ดับเบิลคลิก index.html และคลิกเมนูด้านบน “Ex-Prompt”</w:t>
      </w:r>
    </w:p>
    <w:p>
      <w:pPr>
        <w:pStyle w:val="ListBullet"/>
      </w:pPr>
      <w:r>
        <w:t>กรอกคำค้น เช่น ฟอกเงิน, Timeline, CCTV, AI, research, engineering, medical, storyboard</w:t>
      </w:r>
    </w:p>
    <w:p>
      <w:pPr>
        <w:pStyle w:val="ListBullet"/>
      </w:pPr>
      <w:r>
        <w:t>เลือกเทมเพลตที่ต้องการทางซ้าย และตรวจเป้าหมาย/หลักฐานที่แนะนำทางขวา</w:t>
      </w:r>
    </w:p>
    <w:p>
      <w:pPr>
        <w:pStyle w:val="ListBullet"/>
      </w:pPr>
      <w:r>
        <w:t>กรอกชื่อเรื่อง ช่วงเวลา บริบท ข้อมูลที่ได้รับอนุญาต แล้วกด “สร้าง Prompt จากข้อมูล”</w:t>
      </w:r>
    </w:p>
    <w:p>
      <w:pPr>
        <w:pStyle w:val="ListBullet"/>
      </w:pPr>
      <w:r>
        <w:t>ตรวจทานข้อความ Copy Prompt แล้วเปิด ChatGPT/Gemini/Claude และ Paste</w:t>
      </w:r>
    </w:p>
    <w:p>
      <w:pPr>
        <w:pStyle w:val="ListBullet"/>
      </w:pPr>
      <w:r>
        <w:t>หากต้องการเก็บเอกสาร กด TXT/JSON หรือ พิมพ์ / Save PDF จาก Browser</w:t>
      </w:r>
    </w:p>
    <w:p>
      <w:pPr>
        <w:pStyle w:val="Heading1"/>
      </w:pPr>
      <w:r>
        <w:t>3. รายการ 13 หมวด / 78 เทมเพลต</w:t>
      </w:r>
    </w:p>
    <w:p>
      <w:pPr>
        <w:pStyle w:val="Heading2"/>
      </w:pPr>
      <w:r>
        <w:t>กฎหมายและการดำเนินคดี</w:t>
      </w:r>
    </w:p>
    <w:p>
      <w:r>
        <w:t>LEGAL-01 Timeline การกู้ยืมและผิดนัด | LEGAL-02 คดีฉ้อโกง: ข้อกล่าวหากับพยานหลักฐาน | LEGAL-03 แผนภาพการดำเนินคดีหลายสำนวน | LEGAL-04 คำถามซักพยานเอกสารการเงิน | LEGAL-05 ตรวจร่างสัญญาและคู่สัญญา | LEGAL-06 เตรียมหลักฐานต่อศาล</w:t>
      </w:r>
    </w:p>
    <w:p>
      <w:pPr>
        <w:pStyle w:val="Heading2"/>
      </w:pPr>
      <w:r>
        <w:t>เส้นทางเงินและธุรกรรมหลายองค์กร</w:t>
      </w:r>
    </w:p>
    <w:p>
      <w:r>
        <w:t>FIN-01 Financial Flow บริษัทหลายแห่ง | FIN-02 ผู้ให้กู้ ผู้กู้ พยาน ผู้ค้ำ | FIN-03 กระทบยอดสลิปกับคำฟ้อง | FIN-04 ตรวจเงินกู้หมุนเวียน | FIN-05 ตรวจจังหวะโอนเงินผิดปกติ | FIN-06 สรุปผู้บริหารคดีการเงิน</w:t>
      </w:r>
    </w:p>
    <w:p>
      <w:pPr>
        <w:pStyle w:val="Heading2"/>
      </w:pPr>
      <w:r>
        <w:t>ความเสี่ยงฟอกเงินและติดตามทรัพย์</w:t>
      </w:r>
    </w:p>
    <w:p>
      <w:r>
        <w:t>AML-01 AML Stage Analysis | AML-02 Circular Transfers / Loop Detection | AML-03 Beneficial Ownership Questions | AML-04 Cross-border Payment Review | AML-05 Suspicious Transaction Review Matrix | AML-06 Asset Trace and Preservation Plan</w:t>
      </w:r>
    </w:p>
    <w:p>
      <w:pPr>
        <w:pStyle w:val="Heading2"/>
      </w:pPr>
      <w:r>
        <w:t>บริษัท นอมินี และผู้มีอำนาจ</w:t>
      </w:r>
    </w:p>
    <w:p>
      <w:r>
        <w:t>CORP-01 Corporate Registry Timeline | CORP-02 Nominee Risk Assessment | CORP-03 Multi-Company Relationship | CORP-04 Director and Signatory Map | CORP-05 Company Solvency and Closure | CORP-06 Related Party Transactions</w:t>
      </w:r>
    </w:p>
    <w:p>
      <w:pPr>
        <w:pStyle w:val="Heading2"/>
      </w:pPr>
      <w:r>
        <w:t>Scammer บัญชีม้า และ Cybercrime</w:t>
      </w:r>
    </w:p>
    <w:p>
      <w:r>
        <w:t>SCAM-01 Scammer Victim Journey | SCAM-02 Mule Account Network Review | SCAM-03 Phishing Investigation Timeline | SCAM-04 Cyber Incident Preservation | SCAM-05 Social Media Claim Verification | SCAM-06 Cybercrime Legal Case Brief</w:t>
      </w:r>
    </w:p>
    <w:p>
      <w:pPr>
        <w:pStyle w:val="Heading2"/>
      </w:pPr>
      <w:r>
        <w:t>CCTV ALPR Biometrics และ Sensor Fusion</w:t>
      </w:r>
    </w:p>
    <w:p>
      <w:r>
        <w:t>SENSOR-01 CCTV Event Timeline | SENSOR-02 ALPR Route Correlation | SENSOR-03 Facial Matching Evidence Review | SENSOR-04 GPS Geofence Access Log Fusion | SENSOR-05 Chain of Custody for Digital Evidence | SENSOR-06 Multi-Sensor Correlation Dashboard</w:t>
      </w:r>
    </w:p>
    <w:p>
      <w:pPr>
        <w:pStyle w:val="Heading2"/>
      </w:pPr>
      <w:r>
        <w:t>Before–During–After และความสัมพันธ์เหตุการณ์</w:t>
      </w:r>
    </w:p>
    <w:p>
      <w:r>
        <w:t>BDA-01 Before–During–After Investigation | BDA-02 Time–Person–Place Link Analysis | BDA-03 Decision Point Reconstruction | BDA-04 Contradictions and Unknowns | BDA-05 Evidence Strength Scorecard | BDA-06 Case Narrative Without Overclaim</w:t>
      </w:r>
    </w:p>
    <w:p>
      <w:pPr>
        <w:pStyle w:val="Heading2"/>
      </w:pPr>
      <w:r>
        <w:t>งานวิจัย สถิติ และการศึกษา</w:t>
      </w:r>
    </w:p>
    <w:p>
      <w:r>
        <w:t>RESEARCH-01 Research Question to Timeline | RESEARCH-02 Systematic Literature Evidence Map | RESEARCH-03 Hypothesis–Variable Relationship | RESEARCH-04 Quantitative Result to Executive Story | RESEARCH-05 Qualitative Focus Group Coding | RESEARCH-06 Research Quality &amp; Reproducibility</w:t>
      </w:r>
    </w:p>
    <w:p>
      <w:pPr>
        <w:pStyle w:val="Heading2"/>
      </w:pPr>
      <w:r>
        <w:t>วิทยาศาสตร์และสิ่งแวดล้อม</w:t>
      </w:r>
    </w:p>
    <w:p>
      <w:r>
        <w:t>SCIENCE-01 Scientific Experiment Event Map | SCIENCE-02 Environmental Monitoring Fusion | SCIENCE-03 Disaster Early Warning BDA | SCIENCE-04 Lab Sample Chain of Custody | SCIENCE-05 Satellite–Drone–Ground Truth | SCIENCE-06 Model Validation &amp; What-if</w:t>
      </w:r>
    </w:p>
    <w:p>
      <w:pPr>
        <w:pStyle w:val="Heading2"/>
      </w:pPr>
      <w:r>
        <w:t>วิศวกรรมและ Digital Twin</w:t>
      </w:r>
    </w:p>
    <w:p>
      <w:r>
        <w:t>ENGINEERING-01 Engineering Failure Timeline | ENGINEERING-02 Digital Twin Incident Reconstruction | ENGINEERING-03 Preventive Maintenance Link Analysis | ENGINEERING-04 Network Cyber-Physical Failure | ENGINEERING-05 Project Risk–Schedule–Resource | ENGINEERING-06 Smart City CLASS-U Fusion</w:t>
      </w:r>
    </w:p>
    <w:p>
      <w:pPr>
        <w:pStyle w:val="Heading2"/>
      </w:pPr>
      <w:r>
        <w:t>แพทย์ สาธารณสุข และ Health Tech</w:t>
      </w:r>
    </w:p>
    <w:p>
      <w:r>
        <w:t>MEDICAL-01 Patient Journey Timeline | MEDICAL-02 Medication Reconciliation Review | MEDICAL-03 Diagnostic Testing Pathway | MEDICAL-04 Hospital Incident Root Cause | MEDICAL-05 Population Health Research | MEDICAL-06 Medical-Legal Case Review</w:t>
      </w:r>
    </w:p>
    <w:p>
      <w:pPr>
        <w:pStyle w:val="Heading2"/>
      </w:pPr>
      <w:r>
        <w:t>การสอน LMS และ L-C.A.P.E.</w:t>
      </w:r>
    </w:p>
    <w:p>
      <w:r>
        <w:t>TRAINING-01 Convert Case Into Online Lesson | TRAINING-02 L-C.A.P.E. Skills Mapping | TRAINING-03 Role-Play Police Station Workshop | TRAINING-04 Prompt Engineering Lab for Lawyers | TRAINING-05 Training Analytics &amp; Certificate Evidence | TRAINING-06 Design Focus Group for Needs Assessment</w:t>
      </w:r>
    </w:p>
    <w:p>
      <w:pPr>
        <w:pStyle w:val="Heading2"/>
      </w:pPr>
      <w:r>
        <w:t>Storyboard ภาพ วิดีโอ และการนำเสนอ</w:t>
      </w:r>
    </w:p>
    <w:p>
      <w:r>
        <w:t>MEDIA-01 Investigative Documentary Storyboard | MEDIA-02 3D Financial Flow Infographic | MEDIA-03 Crime Timeline Explainer Film | MEDIA-04 Executive Presentation for Legal Review | MEDIA-05 Scientific Visualization Storyboard | MEDIA-06 Interactive Knowledge Graph Website</w:t>
      </w:r>
    </w:p>
    <w:p>
      <w:pPr>
        <w:pStyle w:val="Heading1"/>
      </w:pPr>
      <w:r>
        <w:t>4. ตัวอย่างการประยุกต์ใช้ 5 เคส</w:t>
      </w:r>
    </w:p>
    <w:p>
      <w:pPr>
        <w:pStyle w:val="Heading2"/>
      </w:pPr>
      <w:r>
        <w:t>4.1 คดีเงินกู้หลายบริษัท (สมมติ)</w:t>
      </w:r>
    </w:p>
    <w:p>
      <w:r>
        <w:t>Timeline: ก่อน: จดทะเบียนบริษัทและทำสัญญา → ระหว่าง: โอนเงินตามเอกสาร → หลัง: ชำระบางส่วน/ทวงถาม/มีข้อพิพาท</w:t>
      </w:r>
    </w:p>
    <w:p>
      <w:r>
        <w:t>ข้อควรตรวจสอบ: แนบสัญญา, หนังสือรับรอง, สลิป, คำฟ้องเป็นรหัสหลักฐาน ตรวจการหักชำระและดอกเบี้ย ไม่สรุปฉ้อโกงจากการผิดสัญญา</w:t>
      </w:r>
    </w:p>
    <w:p>
      <w:pPr>
        <w:pStyle w:val="Heading2"/>
      </w:pPr>
      <w:r>
        <w:t>4.2 Scammer และบัญชีรับโอน (สมมติ)</w:t>
      </w:r>
    </w:p>
    <w:p>
      <w:r>
        <w:t>Timeline: ก่อน: ได้รับข้อความชักชวน → ระหว่าง: เปิดลิงก์/โอนเงิน/โอนต่อ → หลัง: แจ้งความและรักษาพยาน</w:t>
      </w:r>
    </w:p>
    <w:p>
      <w:r>
        <w:t>ข้อควรตรวจสอบ: ผู้มีชื่อเป็นเจ้าของบัญชีไม่จำเป็นต้องเป็นผู้ควบคุมบัญชี ต้องขอหลักฐานตามอำนาจและตรวจ chain of custody</w:t>
      </w:r>
    </w:p>
    <w:p>
      <w:pPr>
        <w:pStyle w:val="Heading2"/>
      </w:pPr>
      <w:r>
        <w:t>4.3 เครื่องจักรหยุดฉุกเฉิน (สมมติ)</w:t>
      </w:r>
    </w:p>
    <w:p>
      <w:r>
        <w:t>Timeline: ก่อน: พบสัญญาณการสั่นเปลี่ยน → ระหว่าง: อุณหภูมิสูงและหยุดระบบ → หลัง: ตรวจบำรุง</w:t>
      </w:r>
    </w:p>
    <w:p>
      <w:r>
        <w:t>ข้อควรตรวจสอบ: ซิงก์เวลา sensor และตรวจการสอบเทียบ ก่อนสรุป root cause</w:t>
      </w:r>
    </w:p>
    <w:p>
      <w:pPr>
        <w:pStyle w:val="Heading2"/>
      </w:pPr>
      <w:r>
        <w:t>4.4 Patient Journey (สมมติ)</w:t>
      </w:r>
    </w:p>
    <w:p>
      <w:r>
        <w:t>Timeline: ก่อน: เริ่มมีอาการ → ระหว่าง: ตรวจรักษา/แล็บ → หลัง: นัดติดตาม</w:t>
      </w:r>
    </w:p>
    <w:p>
      <w:r>
        <w:t>ข้อควรตรวจสอบ: แยกบันทึกการรักษาจากการวินิจฉัย การตีความต้องให้แพทย์หรือผู้เชี่ยวชาญตรวจทาน</w:t>
      </w:r>
    </w:p>
    <w:p>
      <w:pPr>
        <w:pStyle w:val="Heading2"/>
      </w:pPr>
      <w:r>
        <w:t>4.5 Research + Focus Group (สมมติ)</w:t>
      </w:r>
    </w:p>
    <w:p>
      <w:r>
        <w:t>Timeline: ก่อน: กำหนดปัญหาวิจัย → ระหว่าง: เก็บข้อมูล/FGD → หลัง: วิเคราะห์และจัดทำรายงาน</w:t>
      </w:r>
    </w:p>
    <w:p>
      <w:r>
        <w:t>ข้อควรตรวจสอบ: หลีกเลี่ยงสร้างค่าทางสถิติเอง ตรวจตัวแปรและยืนยันผลจากชุดข้อมูลจริง</w:t>
      </w:r>
    </w:p>
    <w:p>
      <w:pPr>
        <w:pStyle w:val="Heading1"/>
      </w:pPr>
      <w:r>
        <w:t>5. รายงานเชิงภาพและเชื่อม Platform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74"/>
        <w:gridCol w:w="3274"/>
        <w:gridCol w:w="3274"/>
      </w:tblGrid>
      <w:tr>
        <w:tc>
          <w:tcPr>
            <w:tcW w:type="dxa" w:w="3274"/>
            <w:vAlign w:val="center"/>
          </w:tcPr>
          <w:p>
            <w:r>
              <w:t>ข้อมูล</w:t>
            </w:r>
          </w:p>
        </w:tc>
        <w:tc>
          <w:tcPr>
            <w:tcW w:type="dxa" w:w="3274"/>
            <w:vAlign w:val="center"/>
          </w:tcPr>
          <w:p>
            <w:r>
              <w:t>ชนิดข้อมูล</w:t>
            </w:r>
          </w:p>
        </w:tc>
        <w:tc>
          <w:tcPr>
            <w:tcW w:type="dxa" w:w="3274"/>
            <w:vAlign w:val="center"/>
          </w:tcPr>
          <w:p>
            <w:r>
              <w:t>หลักฐาน / เงื่อนไข</w:t>
            </w:r>
          </w:p>
        </w:tc>
      </w:tr>
      <w:tr>
        <w:tc>
          <w:tcPr>
            <w:tcW w:type="dxa" w:w="3274"/>
            <w:vAlign w:val="center"/>
          </w:tcPr>
          <w:p>
            <w:r>
              <w:t>Entity Registry</w:t>
            </w:r>
          </w:p>
        </w:tc>
        <w:tc>
          <w:tcPr>
            <w:tcW w:type="dxa" w:w="3274"/>
            <w:vAlign w:val="center"/>
          </w:tcPr>
          <w:p>
            <w:r>
              <w:t>id, type, name</w:t>
            </w:r>
          </w:p>
        </w:tc>
        <w:tc>
          <w:tcPr>
            <w:tcW w:type="dxa" w:w="3274"/>
            <w:vAlign w:val="center"/>
          </w:tcPr>
          <w:p>
            <w:r>
              <w:t>บุคคล บริษัท อุปกรณ์ บัญชีที่ปกปิดข้อมูล</w:t>
            </w:r>
          </w:p>
        </w:tc>
      </w:tr>
      <w:tr>
        <w:tc>
          <w:tcPr>
            <w:tcW w:type="dxa" w:w="3274"/>
            <w:vAlign w:val="center"/>
          </w:tcPr>
          <w:p>
            <w:r>
              <w:t>Event Timeline</w:t>
            </w:r>
          </w:p>
        </w:tc>
        <w:tc>
          <w:tcPr>
            <w:tcW w:type="dxa" w:w="3274"/>
            <w:vAlign w:val="center"/>
          </w:tcPr>
          <w:p>
            <w:r>
              <w:t>id, date, phase, description</w:t>
            </w:r>
          </w:p>
        </w:tc>
        <w:tc>
          <w:tcPr>
            <w:tcW w:type="dxa" w:w="3274"/>
            <w:vAlign w:val="center"/>
          </w:tcPr>
          <w:p>
            <w:r>
              <w:t>Before / During / After / Unknown; รหัสหลักฐาน</w:t>
            </w:r>
          </w:p>
        </w:tc>
      </w:tr>
      <w:tr>
        <w:tc>
          <w:tcPr>
            <w:tcW w:type="dxa" w:w="3274"/>
            <w:vAlign w:val="center"/>
          </w:tcPr>
          <w:p>
            <w:r>
              <w:t>Relationship Link</w:t>
            </w:r>
          </w:p>
        </w:tc>
        <w:tc>
          <w:tcPr>
            <w:tcW w:type="dxa" w:w="3274"/>
            <w:vAlign w:val="center"/>
          </w:tcPr>
          <w:p>
            <w:r>
              <w:t>from, to, type</w:t>
            </w:r>
          </w:p>
        </w:tc>
        <w:tc>
          <w:tcPr>
            <w:tcW w:type="dxa" w:w="3274"/>
            <w:vAlign w:val="center"/>
          </w:tcPr>
          <w:p>
            <w:r>
              <w:t>ต้องบอกรูปแบบความสัมพันธ์ ไม่เทียบเท่าข้อสรุปความผิด</w:t>
            </w:r>
          </w:p>
        </w:tc>
      </w:tr>
      <w:tr>
        <w:tc>
          <w:tcPr>
            <w:tcW w:type="dxa" w:w="3274"/>
            <w:vAlign w:val="center"/>
          </w:tcPr>
          <w:p>
            <w:r>
              <w:t>Financial Transfer</w:t>
            </w:r>
          </w:p>
        </w:tc>
        <w:tc>
          <w:tcPr>
            <w:tcW w:type="dxa" w:w="3274"/>
            <w:vAlign w:val="center"/>
          </w:tcPr>
          <w:p>
            <w:r>
              <w:t>date, from, to, amount</w:t>
            </w:r>
          </w:p>
        </w:tc>
        <w:tc>
          <w:tcPr>
            <w:tcW w:type="dxa" w:w="3274"/>
            <w:vAlign w:val="center"/>
          </w:tcPr>
          <w:p>
            <w:r>
              <w:t>ใช้ amount จริงที่ตรวจสอบแล้ว; ไม่รวมยอดโอนต่อเป็นความเสียหาย</w:t>
            </w:r>
          </w:p>
        </w:tc>
      </w:tr>
      <w:tr>
        <w:tc>
          <w:tcPr>
            <w:tcW w:type="dxa" w:w="3274"/>
            <w:vAlign w:val="center"/>
          </w:tcPr>
          <w:p>
            <w:r>
              <w:t>Evidence</w:t>
            </w:r>
          </w:p>
        </w:tc>
        <w:tc>
          <w:tcPr>
            <w:tcW w:type="dxa" w:w="3274"/>
            <w:vAlign w:val="center"/>
          </w:tcPr>
          <w:p>
            <w:r>
              <w:t>evidence_id, document, status</w:t>
            </w:r>
          </w:p>
        </w:tc>
        <w:tc>
          <w:tcPr>
            <w:tcW w:type="dxa" w:w="3274"/>
            <w:vAlign w:val="center"/>
          </w:tcPr>
          <w:p>
            <w:r>
              <w:t>ต้นฉบับ ผู้จัดทำ วันที่ เวลา สิทธิ์เข้าถึง</w:t>
            </w:r>
          </w:p>
        </w:tc>
      </w:tr>
    </w:tbl>
    <w:p>
      <w:r>
        <w:t>การนำเข้า: JSON สามารถนำเข้าครบ entities/events/links/transfers ส่วน CSV รองรับรายการธุรกรรม (date, from, to, amount, currency, evidence, description) ซึ่งระบบจะสร้าง Entity เริ่มต้นให้เพื่อแสดงภาพ โดยไม่สรุป phase หรือความผิดเอง</w:t>
      </w:r>
    </w:p>
    <w:p>
      <w:r>
        <w:t>สิ่งที่ควรทำก่อนเชื่อมระบบจริง: Identity &amp; Access Control, Backend API, DB Migration, encryption, immutable Audit Trail, PDPA, Chain of Custody, reviewer approval และระบบนำเข้าแบบตรวจ Schema/การแก้ไข</w:t>
      </w:r>
    </w:p>
    <w:p>
      <w:pPr>
        <w:pStyle w:val="Heading1"/>
      </w:pPr>
      <w:r>
        <w:t>6. ตัวอย่าง Prompt กลาง — การเงินและ Timeline</w:t>
      </w:r>
    </w:p>
    <w:p>
      <w:r>
        <w:t>คัดลอกข้อความนี้ไปเริ่มงานได้ แล้วเลือกตัวอย่างเฉพาะเรื่องในเว็บไซต์เพื่อรับรายละเอียดมากขึ้น</w:t>
      </w:r>
    </w:p>
    <w:p>
      <w:r>
        <w:t>คุณเป็นผู้ช่วยวิเคราะห์เอกสารและเส้นทางเงินอย่างเป็นกลาง ใช้ข้อมูลที่ส่งมาจริงเท่านั้น</w:t>
        <w:br/>
        <w:t>1. ทำทะเบียนคน/บริษัท/บัญชี/สัญญา/พยาน พร้อม source_id</w:t>
        <w:br/>
        <w:t>2. สรุป Timeline ก่อน ระหว่าง หลัง พร้อมเวลาตามแหล่งและระดับความแน่ใจ</w:t>
        <w:br/>
        <w:t>3. ทำ Relationship Graph แบบมีเส้นจากหลักฐาน ไม่อนุมานว่าเป็นผู้กระทำผิด</w:t>
        <w:br/>
        <w:t>4. วิเคราะห์ธุรกรรมและการชำระคืนโดยไม่รวมยอดโอนต่อเป็นเงินก้อนใหม่</w:t>
        <w:br/>
        <w:t>5. ทำ Evidence Matrix แยกข้อกล่าวอ้าง / ข้อเท็จจริง / ข้อโต้แย้ง / Unknown</w:t>
        <w:br/>
        <w:t>6. ระบุข้อมูลขาดและวิธีขอข้อมูลจากหน่วยงานโดยชอบ</w:t>
        <w:br/>
        <w:t>7. ส่งออกตารางและ schema JSON สำหรับ Platform ต่อไป</w:t>
        <w:br/>
        <w:t>โปรดไม่สร้างชื่อบุคคล ยอดเงิน วันเวลา ข้อกฎหมาย หรือพยานหลักฐานขึ้นเอง</w:t>
      </w:r>
    </w:p>
    <w:p>
      <w:pPr>
        <w:pStyle w:val="Heading1"/>
      </w:pPr>
      <w:r>
        <w:t>7. การสรุปเป็นภาพ การเรียนรู้ และ Certificate</w:t>
      </w:r>
    </w:p>
    <w:p>
      <w:r>
        <w:t>เอกสาร Timeline/Relationship/Financial Flow ควรทำเป็นภาพประกอบการสอนโดยแยก “ภาพจำลอง” กับ “หลักฐานจริง” ตลอดเวลา หน่วยงานผู้สอนควรเก็บหลักฐานการฝึก เช่น แบบทดสอบ Learning Log ผลประเมิน Role-Play และผู้อนุมัติ ก่อนออกใบรับรอง</w:t>
      </w:r>
    </w:p>
    <w:p>
      <w:pPr>
        <w:pStyle w:val="Heading1"/>
      </w:pPr>
      <w:r>
        <w:t>8. ข้อจำกัดต้นแบบ V30</w:t>
      </w:r>
    </w:p>
    <w:p>
      <w:pPr>
        <w:pStyle w:val="ListBullet"/>
      </w:pPr>
      <w:r>
        <w:t>ไม่ได้เชื่อมกับระบบธนาคาร กรมพัฒนาธุรกิจ กรมการปกครอง กล้อง CCTV หรือฐานข้อมูลคดี</w:t>
      </w:r>
    </w:p>
    <w:p>
      <w:pPr>
        <w:pStyle w:val="ListBullet"/>
      </w:pPr>
      <w:r>
        <w:t>Copy/Export ทำงานเฉพาะเครื่อง; ปุ่มเปิด AI ภายนอกเป็นลิงก์ ไม่ส่งข้อมูลอัตโนมัติ</w:t>
      </w:r>
    </w:p>
    <w:p>
      <w:pPr>
        <w:pStyle w:val="ListBullet"/>
      </w:pPr>
      <w:r>
        <w:t>Log ใน Browser แก้ไขได้ ไม่ใช้แทน Audit Trail ที่ปลอดภัย</w:t>
      </w:r>
    </w:p>
    <w:p>
      <w:pPr>
        <w:pStyle w:val="ListBullet"/>
      </w:pPr>
      <w:r>
        <w:t>ข้อมูลสมมติทั้งหมดเป็นเพียงโจทย์สาธิต ไม่ใช่ข้อเท็จจริงเกี่ยวกับบุคคลจริง</w:t>
      </w:r>
    </w:p>
    <w:p>
      <w:pPr>
        <w:pStyle w:val="ListBullet"/>
      </w:pPr>
      <w:r>
        <w:t>การบันทึก Draft มีการขอการยืนยันจากผู้ใช้งาน เพราะข้อความอาจมีรายละเอียดอ่อนไหว</w:t>
      </w:r>
    </w:p>
    <w:p>
      <w:r>
        <w:t>หมายเหตุ: แนบคลัง Prompt ฉบับเต็มเป็น EX_PROMPT_CATALOG.md และ EX_PROMPT_LIBRARY_78.json ซึ่งใช้คัดลอกและนำเข้าระบบต่อได้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37" w:right="1008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F80"/>
        <w:sz w:val="16"/>
      </w:rPr>
      <w:t>LCAPE Digital-Law Platform | Powered by NISEDIC x TNOS (Dr.Suea) • Offline Prototype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26689B"/>
        <w:sz w:val="18"/>
      </w:rPr>
      <w:t>TLC • EX-PROMPT STUDIO V30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Noto Sans Thai" w:hAnsi="Noto Sans Thai" w:eastAsia="Noto Sans Thai"/>
      <w:color w:val="122D4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Thai" w:hAnsi="Noto Sans Thai" w:eastAsia="Noto Sans Thai"/>
      <w:b/>
      <w:bCs/>
      <w:color w:val="122D4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Thai" w:hAnsi="Noto Sans Thai" w:eastAsia="Noto Sans Thai"/>
      <w:b/>
      <w:bCs/>
      <w:color w:val="122D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Thai" w:hAnsi="Noto Sans Thai" w:eastAsia="Noto Sans Thai"/>
      <w:b/>
      <w:bCs/>
      <w:color w:val="122D4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Thai" w:hAnsi="Noto Sans Thai" w:eastAsia="Noto Sans Thai"/>
      <w:color w:val="122D4B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